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4BA" w:rsidRDefault="004324BA" w:rsidP="004324BA">
      <w:pPr>
        <w:jc w:val="both"/>
      </w:pPr>
    </w:p>
    <w:p w:rsidR="004324BA" w:rsidRPr="004324BA" w:rsidRDefault="004324BA" w:rsidP="004324BA">
      <w:pPr>
        <w:jc w:val="both"/>
        <w:rPr>
          <w:b/>
          <w:sz w:val="44"/>
        </w:rPr>
      </w:pPr>
      <w:bookmarkStart w:id="0" w:name="_GoBack"/>
      <w:r w:rsidRPr="004324BA">
        <w:rPr>
          <w:b/>
          <w:sz w:val="44"/>
        </w:rPr>
        <w:t>RISALAH DATA KESELAMATAN BAHAN</w:t>
      </w:r>
      <w:bookmarkEnd w:id="0"/>
    </w:p>
    <w:p w:rsidR="004324BA" w:rsidRDefault="004324BA" w:rsidP="004324BA">
      <w:pPr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(ЕС) 1907/2006 </w:t>
      </w:r>
      <w:proofErr w:type="spellStart"/>
      <w:r>
        <w:t>Majlis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Parlimen</w:t>
      </w:r>
      <w:proofErr w:type="spellEnd"/>
      <w:r>
        <w:t xml:space="preserve"> </w:t>
      </w:r>
      <w:proofErr w:type="spellStart"/>
      <w:r>
        <w:t>Eropah</w:t>
      </w:r>
      <w:proofErr w:type="spellEnd"/>
      <w:r>
        <w:t xml:space="preserve"> (REACH), ISO 11014:2009, WHMIS-</w:t>
      </w:r>
      <w:proofErr w:type="spellStart"/>
      <w:r>
        <w:t>Kanada</w:t>
      </w:r>
      <w:proofErr w:type="spellEnd"/>
    </w:p>
    <w:p w:rsidR="004324BA" w:rsidRDefault="004324BA" w:rsidP="004324BA">
      <w:pPr>
        <w:jc w:val="both"/>
      </w:pPr>
      <w:proofErr w:type="spellStart"/>
      <w:r>
        <w:t>Tanda</w:t>
      </w:r>
      <w:proofErr w:type="spellEnd"/>
      <w:r>
        <w:t xml:space="preserve"> </w:t>
      </w:r>
      <w:proofErr w:type="spellStart"/>
      <w:r>
        <w:t>perniagaan</w:t>
      </w:r>
      <w:proofErr w:type="spellEnd"/>
      <w:r>
        <w:t>:</w:t>
      </w:r>
      <w:r>
        <w:tab/>
        <w:t>XXXXXXXX</w:t>
      </w:r>
    </w:p>
    <w:p w:rsidR="004324BA" w:rsidRDefault="004324BA" w:rsidP="004324BA">
      <w:pPr>
        <w:jc w:val="both"/>
      </w:pPr>
      <w:proofErr w:type="spellStart"/>
      <w:r>
        <w:t>Tarikh</w:t>
      </w:r>
      <w:proofErr w:type="spellEnd"/>
      <w:r>
        <w:t xml:space="preserve"> </w:t>
      </w:r>
      <w:proofErr w:type="spellStart"/>
      <w:r>
        <w:t>cetakan</w:t>
      </w:r>
      <w:proofErr w:type="spellEnd"/>
      <w:r>
        <w:t xml:space="preserve">: XXXXX </w:t>
      </w:r>
      <w:proofErr w:type="spellStart"/>
      <w:r>
        <w:t>Tarikh</w:t>
      </w:r>
      <w:proofErr w:type="spellEnd"/>
      <w:r>
        <w:t xml:space="preserve"> </w:t>
      </w:r>
      <w:proofErr w:type="spellStart"/>
      <w:r>
        <w:t>Semakan</w:t>
      </w:r>
      <w:proofErr w:type="spellEnd"/>
      <w:r>
        <w:t xml:space="preserve"> </w:t>
      </w:r>
      <w:proofErr w:type="spellStart"/>
      <w:r>
        <w:t>semula</w:t>
      </w:r>
      <w:proofErr w:type="spellEnd"/>
      <w:r>
        <w:t xml:space="preserve">: XXXXX </w:t>
      </w:r>
      <w:proofErr w:type="spellStart"/>
      <w:r>
        <w:t>Versi</w:t>
      </w:r>
      <w:proofErr w:type="spellEnd"/>
      <w:r>
        <w:t>: X</w:t>
      </w:r>
    </w:p>
    <w:p w:rsidR="004324BA" w:rsidRDefault="004324BA" w:rsidP="004324BA">
      <w:pPr>
        <w:jc w:val="both"/>
      </w:pPr>
    </w:p>
    <w:p w:rsidR="004324BA" w:rsidRDefault="004324BA" w:rsidP="004324BA">
      <w:pPr>
        <w:jc w:val="both"/>
      </w:pPr>
    </w:p>
    <w:p w:rsidR="004324BA" w:rsidRDefault="004324BA" w:rsidP="004324BA">
      <w:pPr>
        <w:jc w:val="both"/>
      </w:pPr>
      <w:r>
        <w:t>1</w:t>
      </w:r>
      <w:r>
        <w:tab/>
      </w:r>
      <w:r>
        <w:tab/>
      </w:r>
      <w:proofErr w:type="spellStart"/>
      <w:r>
        <w:t>Pengenalpastian</w:t>
      </w:r>
      <w:proofErr w:type="spellEnd"/>
      <w:r>
        <w:t xml:space="preserve"> </w:t>
      </w:r>
      <w:proofErr w:type="spellStart"/>
      <w:r>
        <w:t>bahan</w:t>
      </w:r>
      <w:proofErr w:type="spellEnd"/>
      <w:r>
        <w:t>/</w:t>
      </w:r>
      <w:proofErr w:type="spellStart"/>
      <w:r>
        <w:t>campuran</w:t>
      </w:r>
      <w:proofErr w:type="spellEnd"/>
      <w:r>
        <w:t xml:space="preserve"> </w:t>
      </w:r>
      <w:proofErr w:type="spellStart"/>
      <w:r>
        <w:t>Pengenalpastian</w:t>
      </w:r>
      <w:proofErr w:type="spellEnd"/>
      <w:r>
        <w:t xml:space="preserve"> </w:t>
      </w:r>
      <w:proofErr w:type="spellStart"/>
      <w:r>
        <w:t>syarikat</w:t>
      </w:r>
      <w:proofErr w:type="spellEnd"/>
    </w:p>
    <w:p w:rsidR="004324BA" w:rsidRDefault="004324BA" w:rsidP="004324BA">
      <w:pPr>
        <w:jc w:val="both"/>
      </w:pPr>
    </w:p>
    <w:p w:rsidR="004324BA" w:rsidRDefault="004324BA" w:rsidP="004324BA">
      <w:pPr>
        <w:jc w:val="both"/>
      </w:pPr>
    </w:p>
    <w:p w:rsidR="004324BA" w:rsidRDefault="004324BA" w:rsidP="004324BA">
      <w:pPr>
        <w:jc w:val="both"/>
      </w:pPr>
      <w:proofErr w:type="spellStart"/>
      <w:r>
        <w:t>Pengenalpastian</w:t>
      </w:r>
      <w:proofErr w:type="spellEnd"/>
      <w:r>
        <w:t xml:space="preserve"> </w:t>
      </w:r>
      <w:proofErr w:type="spellStart"/>
      <w:r>
        <w:t>bahan</w:t>
      </w:r>
      <w:proofErr w:type="spellEnd"/>
      <w:r>
        <w:t>/</w:t>
      </w:r>
      <w:proofErr w:type="spellStart"/>
      <w:r>
        <w:t>campuran</w:t>
      </w:r>
      <w:proofErr w:type="spellEnd"/>
      <w:r>
        <w:t>:</w:t>
      </w:r>
      <w:r>
        <w:tab/>
        <w:t>XXXXXXXXXXX</w:t>
      </w:r>
    </w:p>
    <w:p w:rsidR="004324BA" w:rsidRDefault="004324BA" w:rsidP="004324BA">
      <w:pPr>
        <w:jc w:val="both"/>
      </w:pPr>
      <w:proofErr w:type="spellStart"/>
      <w:r>
        <w:t>Nombor</w:t>
      </w:r>
      <w:proofErr w:type="spellEnd"/>
      <w:r>
        <w:t xml:space="preserve"> </w:t>
      </w:r>
      <w:proofErr w:type="spellStart"/>
      <w:r>
        <w:t>pendaftaran</w:t>
      </w:r>
      <w:proofErr w:type="spellEnd"/>
      <w:r>
        <w:t xml:space="preserve"> REACH:</w:t>
      </w:r>
      <w:r>
        <w:tab/>
        <w:t>XXXXXXXXXXX</w:t>
      </w:r>
    </w:p>
    <w:p w:rsidR="004324BA" w:rsidRDefault="004324BA" w:rsidP="004324BA">
      <w:pPr>
        <w:jc w:val="both"/>
      </w:pPr>
      <w:proofErr w:type="spellStart"/>
      <w:r>
        <w:t>Isoprena</w:t>
      </w:r>
      <w:proofErr w:type="spellEnd"/>
      <w:r>
        <w:t xml:space="preserve"> (monomer): XXXXXXXXXXX</w:t>
      </w:r>
    </w:p>
    <w:p w:rsidR="004324BA" w:rsidRDefault="004324BA" w:rsidP="004324BA">
      <w:pPr>
        <w:jc w:val="both"/>
      </w:pPr>
      <w:proofErr w:type="spellStart"/>
      <w:r>
        <w:t>Nombor</w:t>
      </w:r>
      <w:proofErr w:type="spellEnd"/>
      <w:r>
        <w:t xml:space="preserve"> </w:t>
      </w:r>
      <w:proofErr w:type="spellStart"/>
      <w:r>
        <w:t>pra-pendaftaran</w:t>
      </w:r>
      <w:proofErr w:type="spellEnd"/>
      <w:r>
        <w:t>:</w:t>
      </w:r>
      <w:r>
        <w:tab/>
      </w:r>
      <w:proofErr w:type="spellStart"/>
      <w:r>
        <w:t>Bromin</w:t>
      </w:r>
      <w:proofErr w:type="spellEnd"/>
      <w:r>
        <w:t xml:space="preserve"> : XXXXXXXXXXX</w:t>
      </w:r>
    </w:p>
    <w:p w:rsidR="004324BA" w:rsidRDefault="004324BA" w:rsidP="004324BA">
      <w:pPr>
        <w:jc w:val="both"/>
      </w:pPr>
      <w:proofErr w:type="spellStart"/>
      <w:r>
        <w:t>Sinonim</w:t>
      </w:r>
      <w:proofErr w:type="spellEnd"/>
      <w:r>
        <w:tab/>
      </w:r>
      <w:proofErr w:type="spellStart"/>
      <w:r>
        <w:t>Polimer</w:t>
      </w:r>
      <w:proofErr w:type="spellEnd"/>
      <w:r>
        <w:t xml:space="preserve"> - XXXXXXXXXXX</w:t>
      </w:r>
    </w:p>
    <w:p w:rsidR="004324BA" w:rsidRDefault="004324BA" w:rsidP="004324BA">
      <w:pPr>
        <w:jc w:val="both"/>
      </w:pPr>
      <w:proofErr w:type="spellStart"/>
      <w:r>
        <w:t>Aplikasi</w:t>
      </w:r>
      <w:proofErr w:type="spellEnd"/>
      <w:r>
        <w:t>:</w:t>
      </w:r>
      <w:r>
        <w:tab/>
        <w:t>XXXXXXXXXXX</w:t>
      </w:r>
    </w:p>
    <w:p w:rsidR="004324BA" w:rsidRDefault="004324BA" w:rsidP="004324BA">
      <w:pPr>
        <w:jc w:val="both"/>
      </w:pPr>
    </w:p>
    <w:p w:rsidR="004324BA" w:rsidRDefault="004324BA" w:rsidP="004324BA">
      <w:pPr>
        <w:jc w:val="both"/>
      </w:pPr>
      <w:proofErr w:type="spellStart"/>
      <w:r>
        <w:t>Pengeluar</w:t>
      </w:r>
      <w:proofErr w:type="spellEnd"/>
      <w:r>
        <w:t>/</w:t>
      </w:r>
      <w:proofErr w:type="spellStart"/>
      <w:r>
        <w:t>pengimport</w:t>
      </w:r>
      <w:proofErr w:type="spellEnd"/>
      <w:r>
        <w:t>/</w:t>
      </w:r>
      <w:proofErr w:type="spellStart"/>
      <w:r>
        <w:t>pengedar</w:t>
      </w:r>
      <w:proofErr w:type="spellEnd"/>
      <w:r>
        <w:t>:</w:t>
      </w:r>
    </w:p>
    <w:p w:rsidR="004324BA" w:rsidRDefault="004324BA" w:rsidP="004324BA">
      <w:pPr>
        <w:jc w:val="both"/>
      </w:pPr>
      <w:proofErr w:type="spellStart"/>
      <w:r>
        <w:t>Pembekal</w:t>
      </w:r>
      <w:proofErr w:type="spellEnd"/>
      <w:r>
        <w:t>/</w:t>
      </w:r>
      <w:proofErr w:type="spellStart"/>
      <w:r>
        <w:t>pengeluar</w:t>
      </w:r>
      <w:proofErr w:type="spellEnd"/>
      <w:r>
        <w:tab/>
        <w:t>XXXXXXXXXXX</w:t>
      </w:r>
    </w:p>
    <w:p w:rsidR="004324BA" w:rsidRDefault="004324BA" w:rsidP="004324BA">
      <w:pPr>
        <w:jc w:val="both"/>
      </w:pPr>
      <w:proofErr w:type="spellStart"/>
      <w:r>
        <w:t>Alamat</w:t>
      </w:r>
      <w:proofErr w:type="spellEnd"/>
      <w:r>
        <w:tab/>
        <w:t>XXXXXXXXXXX</w:t>
      </w:r>
    </w:p>
    <w:p w:rsidR="004324BA" w:rsidRDefault="004324BA" w:rsidP="004324BA">
      <w:pPr>
        <w:jc w:val="both"/>
      </w:pPr>
      <w:r>
        <w:t xml:space="preserve">Wakil </w:t>
      </w:r>
      <w:proofErr w:type="spellStart"/>
      <w:r>
        <w:t>khas</w:t>
      </w:r>
      <w:proofErr w:type="spellEnd"/>
      <w:r>
        <w:t>:</w:t>
      </w:r>
      <w:r>
        <w:tab/>
        <w:t>XXXXXXXXXXX</w:t>
      </w:r>
    </w:p>
    <w:p w:rsidR="004324BA" w:rsidRDefault="004324BA" w:rsidP="004324BA">
      <w:pPr>
        <w:jc w:val="both"/>
      </w:pPr>
      <w:proofErr w:type="spellStart"/>
      <w:r>
        <w:t>Gelaran</w:t>
      </w:r>
      <w:proofErr w:type="spellEnd"/>
      <w:r>
        <w:tab/>
        <w:t>XXXXXXXXXXX</w:t>
      </w:r>
    </w:p>
    <w:p w:rsidR="004324BA" w:rsidRDefault="004324BA" w:rsidP="004324BA">
      <w:pPr>
        <w:jc w:val="both"/>
      </w:pPr>
      <w:proofErr w:type="spellStart"/>
      <w:r>
        <w:t>Alamat</w:t>
      </w:r>
      <w:proofErr w:type="spellEnd"/>
      <w:r>
        <w:tab/>
        <w:t>XXXXXXXXXXX</w:t>
      </w:r>
    </w:p>
    <w:p w:rsidR="004324BA" w:rsidRDefault="004324BA" w:rsidP="004324BA">
      <w:pPr>
        <w:jc w:val="both"/>
      </w:pPr>
    </w:p>
    <w:p w:rsidR="004324BA" w:rsidRDefault="004324BA" w:rsidP="004324BA">
      <w:pPr>
        <w:jc w:val="both"/>
      </w:pPr>
    </w:p>
    <w:p w:rsidR="004324BA" w:rsidRDefault="004324BA" w:rsidP="004324BA">
      <w:pPr>
        <w:jc w:val="both"/>
      </w:pPr>
      <w:proofErr w:type="spellStart"/>
      <w:r>
        <w:t>Nombor</w:t>
      </w:r>
      <w:proofErr w:type="spellEnd"/>
      <w:r>
        <w:t xml:space="preserve"> </w:t>
      </w:r>
      <w:proofErr w:type="spellStart"/>
      <w:r>
        <w:t>telefon</w:t>
      </w:r>
      <w:proofErr w:type="spellEnd"/>
      <w:r>
        <w:t xml:space="preserve"> </w:t>
      </w:r>
      <w:proofErr w:type="spellStart"/>
      <w:r>
        <w:t>kecemasan</w:t>
      </w:r>
      <w:proofErr w:type="spellEnd"/>
      <w:r>
        <w:t>:</w:t>
      </w:r>
    </w:p>
    <w:p w:rsidR="004324BA" w:rsidRDefault="004324BA" w:rsidP="004324BA">
      <w:pPr>
        <w:jc w:val="both"/>
      </w:pPr>
      <w:r>
        <w:t>-</w:t>
      </w:r>
      <w:r>
        <w:tab/>
      </w:r>
      <w:proofErr w:type="spellStart"/>
      <w:r>
        <w:t>negara</w:t>
      </w:r>
      <w:proofErr w:type="spellEnd"/>
      <w:r>
        <w:t xml:space="preserve">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produk</w:t>
      </w:r>
      <w:proofErr w:type="spellEnd"/>
      <w:r>
        <w:tab/>
      </w:r>
      <w:proofErr w:type="spellStart"/>
      <w:r>
        <w:t>Untuk</w:t>
      </w:r>
      <w:proofErr w:type="spellEnd"/>
      <w:r>
        <w:t xml:space="preserve"> </w:t>
      </w:r>
      <w:proofErr w:type="spellStart"/>
      <w:r>
        <w:t>dinyatakan</w:t>
      </w:r>
      <w:proofErr w:type="spellEnd"/>
      <w:r>
        <w:t xml:space="preserve"> di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</w:t>
      </w:r>
      <w:proofErr w:type="spellStart"/>
      <w:r>
        <w:t>oleh</w:t>
      </w:r>
      <w:proofErr w:type="spellEnd"/>
    </w:p>
    <w:p w:rsidR="004324BA" w:rsidRDefault="004324BA" w:rsidP="004324BA">
      <w:pPr>
        <w:jc w:val="both"/>
      </w:pPr>
      <w:r>
        <w:t>-</w:t>
      </w:r>
      <w:r>
        <w:tab/>
      </w:r>
      <w:proofErr w:type="spellStart"/>
      <w:r>
        <w:t>negara</w:t>
      </w:r>
      <w:proofErr w:type="spellEnd"/>
      <w:r>
        <w:t xml:space="preserve"> </w:t>
      </w:r>
      <w:proofErr w:type="spellStart"/>
      <w:r>
        <w:t>asal</w:t>
      </w:r>
      <w:proofErr w:type="spellEnd"/>
      <w:r>
        <w:tab/>
      </w:r>
      <w:proofErr w:type="spellStart"/>
      <w:r>
        <w:t>pengguna</w:t>
      </w:r>
      <w:proofErr w:type="spellEnd"/>
    </w:p>
    <w:p w:rsidR="004324BA" w:rsidRDefault="004324BA" w:rsidP="004324BA">
      <w:pPr>
        <w:jc w:val="both"/>
      </w:pPr>
      <w:r>
        <w:t>XXXXXXXXXXX</w:t>
      </w:r>
    </w:p>
    <w:p w:rsidR="004324BA" w:rsidRDefault="004324BA" w:rsidP="004324BA">
      <w:pPr>
        <w:jc w:val="both"/>
      </w:pPr>
    </w:p>
    <w:p w:rsidR="004324BA" w:rsidRDefault="004324BA" w:rsidP="004324BA">
      <w:pPr>
        <w:jc w:val="both"/>
      </w:pPr>
    </w:p>
    <w:p w:rsidR="004324BA" w:rsidRDefault="004324BA" w:rsidP="004324BA">
      <w:pPr>
        <w:jc w:val="both"/>
      </w:pPr>
      <w:r>
        <w:t>2</w:t>
      </w:r>
      <w:r>
        <w:tab/>
      </w:r>
      <w:proofErr w:type="spellStart"/>
      <w:r>
        <w:t>Pengenalpastian</w:t>
      </w:r>
      <w:proofErr w:type="spellEnd"/>
      <w:r>
        <w:t xml:space="preserve"> </w:t>
      </w:r>
      <w:proofErr w:type="spellStart"/>
      <w:r>
        <w:t>bahaya</w:t>
      </w:r>
      <w:proofErr w:type="spellEnd"/>
    </w:p>
    <w:p w:rsidR="004324BA" w:rsidRDefault="004324BA" w:rsidP="004324BA">
      <w:pPr>
        <w:jc w:val="both"/>
      </w:pPr>
    </w:p>
    <w:p w:rsidR="004324BA" w:rsidRDefault="004324BA" w:rsidP="004324BA">
      <w:pPr>
        <w:jc w:val="both"/>
      </w:pPr>
    </w:p>
    <w:p w:rsidR="004324BA" w:rsidRDefault="004324BA" w:rsidP="004324BA">
      <w:pPr>
        <w:jc w:val="both"/>
      </w:pPr>
      <w:r>
        <w:t>2.1</w:t>
      </w:r>
      <w:r>
        <w:tab/>
      </w:r>
      <w:proofErr w:type="spellStart"/>
      <w:r>
        <w:t>Penghuraian</w:t>
      </w:r>
      <w:proofErr w:type="spellEnd"/>
      <w:r>
        <w:t xml:space="preserve"> </w:t>
      </w:r>
      <w:proofErr w:type="spellStart"/>
      <w:r>
        <w:t>bahaya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berbahaya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toksik</w:t>
      </w:r>
      <w:proofErr w:type="spellEnd"/>
      <w:r>
        <w:t xml:space="preserve">. </w:t>
      </w:r>
      <w:proofErr w:type="spellStart"/>
      <w:r>
        <w:t>Tiada</w:t>
      </w:r>
      <w:proofErr w:type="spellEnd"/>
      <w:r>
        <w:t xml:space="preserve"> </w:t>
      </w:r>
      <w:proofErr w:type="spellStart"/>
      <w:r>
        <w:t>kesan</w:t>
      </w:r>
      <w:proofErr w:type="spellEnd"/>
      <w:r>
        <w:t xml:space="preserve"> </w:t>
      </w:r>
      <w:proofErr w:type="spellStart"/>
      <w:r>
        <w:t>kesihatan</w:t>
      </w:r>
      <w:proofErr w:type="spellEnd"/>
      <w:r>
        <w:t xml:space="preserve"> </w:t>
      </w:r>
      <w:proofErr w:type="spellStart"/>
      <w:r>
        <w:t>buruk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suhu</w:t>
      </w:r>
      <w:proofErr w:type="spellEnd"/>
      <w:r>
        <w:t xml:space="preserve"> </w:t>
      </w:r>
      <w:proofErr w:type="spellStart"/>
      <w:r>
        <w:t>bilik</w:t>
      </w:r>
      <w:proofErr w:type="spellEnd"/>
      <w:r>
        <w:t>.</w:t>
      </w:r>
    </w:p>
    <w:p w:rsidR="004324BA" w:rsidRDefault="004324BA" w:rsidP="004324BA">
      <w:pPr>
        <w:jc w:val="both"/>
      </w:pPr>
      <w:r>
        <w:t xml:space="preserve">2.1.1 </w:t>
      </w:r>
      <w:proofErr w:type="spellStart"/>
      <w:r>
        <w:t>Klasifikasi</w:t>
      </w:r>
      <w:proofErr w:type="spellEnd"/>
      <w:r>
        <w:t>:</w:t>
      </w:r>
    </w:p>
    <w:p w:rsidR="004324BA" w:rsidRDefault="004324BA" w:rsidP="004324BA">
      <w:pPr>
        <w:jc w:val="both"/>
      </w:pPr>
      <w:proofErr w:type="spellStart"/>
      <w:r>
        <w:t>Produk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diklasifikan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berbahaya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Arahan</w:t>
      </w:r>
      <w:proofErr w:type="spellEnd"/>
      <w:r>
        <w:t xml:space="preserve"> 67/548/ЕС, 1999/45/ЕС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(ЕС) No. 1272/2008 (СLP)</w:t>
      </w:r>
    </w:p>
    <w:p w:rsidR="004324BA" w:rsidRDefault="004324BA" w:rsidP="004324BA">
      <w:pPr>
        <w:jc w:val="both"/>
      </w:pPr>
      <w:r>
        <w:t>XXXXXXXXXXX</w:t>
      </w:r>
    </w:p>
    <w:p w:rsidR="004324BA" w:rsidRDefault="004324BA" w:rsidP="004324BA">
      <w:pPr>
        <w:jc w:val="both"/>
      </w:pPr>
    </w:p>
    <w:p w:rsidR="004324BA" w:rsidRDefault="004324BA" w:rsidP="004324BA">
      <w:pPr>
        <w:jc w:val="both"/>
      </w:pPr>
      <w:r>
        <w:t>2.2</w:t>
      </w:r>
      <w:r>
        <w:tab/>
      </w:r>
      <w:proofErr w:type="spellStart"/>
      <w:r>
        <w:t>Maklumat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bahaya</w:t>
      </w:r>
      <w:proofErr w:type="spellEnd"/>
      <w:r>
        <w:t xml:space="preserve"> </w:t>
      </w:r>
      <w:proofErr w:type="spellStart"/>
      <w:r>
        <w:t>khas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persekitaran</w:t>
      </w:r>
      <w:proofErr w:type="spellEnd"/>
      <w:r>
        <w:t>:</w:t>
      </w:r>
    </w:p>
    <w:p w:rsidR="004324BA" w:rsidRDefault="004324BA" w:rsidP="004324BA">
      <w:pPr>
        <w:jc w:val="both"/>
      </w:pPr>
    </w:p>
    <w:p w:rsidR="004324BA" w:rsidRDefault="004324BA" w:rsidP="004324BA">
      <w:pPr>
        <w:jc w:val="both"/>
      </w:pPr>
      <w:r>
        <w:t>XXXXXXXXXXX</w:t>
      </w:r>
    </w:p>
    <w:p w:rsidR="004324BA" w:rsidRDefault="004324BA" w:rsidP="004324BA">
      <w:pPr>
        <w:jc w:val="both"/>
      </w:pPr>
    </w:p>
    <w:p w:rsidR="004324BA" w:rsidRDefault="004324BA" w:rsidP="004324BA">
      <w:pPr>
        <w:jc w:val="both"/>
      </w:pPr>
      <w:r>
        <w:t>SENTUHAN MATA:</w:t>
      </w:r>
      <w:r>
        <w:tab/>
        <w:t>XXXXXXXXXXX.</w:t>
      </w:r>
    </w:p>
    <w:p w:rsidR="004324BA" w:rsidRDefault="004324BA" w:rsidP="004324BA">
      <w:pPr>
        <w:jc w:val="both"/>
      </w:pPr>
      <w:r>
        <w:t>SENTUHAN KULIT:</w:t>
      </w:r>
      <w:r>
        <w:tab/>
        <w:t>XXXXXXXXXXX.</w:t>
      </w:r>
    </w:p>
    <w:p w:rsidR="004324BA" w:rsidRDefault="004324BA" w:rsidP="004324BA">
      <w:pPr>
        <w:jc w:val="both"/>
      </w:pPr>
      <w:r>
        <w:t>PENYEDUTAN:</w:t>
      </w:r>
      <w:r>
        <w:tab/>
        <w:t>XXXXXXXXXXX.</w:t>
      </w:r>
    </w:p>
    <w:p w:rsidR="004324BA" w:rsidRDefault="004324BA" w:rsidP="004324BA">
      <w:pPr>
        <w:jc w:val="both"/>
      </w:pPr>
      <w:r>
        <w:t>PENELANAN:</w:t>
      </w:r>
      <w:r>
        <w:tab/>
        <w:t xml:space="preserve">XXXXXXXXXXX. </w:t>
      </w:r>
    </w:p>
    <w:p w:rsidR="004324BA" w:rsidRDefault="004324BA" w:rsidP="004324BA">
      <w:pPr>
        <w:jc w:val="both"/>
      </w:pPr>
    </w:p>
    <w:p w:rsidR="004324BA" w:rsidRDefault="004324BA" w:rsidP="004324BA">
      <w:pPr>
        <w:jc w:val="both"/>
      </w:pPr>
      <w:proofErr w:type="spellStart"/>
      <w:r>
        <w:t>Kesan</w:t>
      </w:r>
      <w:proofErr w:type="spellEnd"/>
      <w:r>
        <w:t xml:space="preserve"> </w:t>
      </w:r>
      <w:proofErr w:type="spellStart"/>
      <w:r>
        <w:t>buruk</w:t>
      </w:r>
      <w:proofErr w:type="spellEnd"/>
      <w:r>
        <w:t xml:space="preserve"> </w:t>
      </w:r>
      <w:proofErr w:type="spellStart"/>
      <w:r>
        <w:t>persekitaran</w:t>
      </w:r>
      <w:proofErr w:type="spellEnd"/>
      <w:r>
        <w:tab/>
        <w:t>XXXXXXXXXXX</w:t>
      </w:r>
    </w:p>
    <w:p w:rsidR="004324BA" w:rsidRDefault="004324BA" w:rsidP="004324BA">
      <w:pPr>
        <w:jc w:val="both"/>
      </w:pPr>
    </w:p>
    <w:p w:rsidR="004324BA" w:rsidRDefault="004324BA" w:rsidP="004324BA">
      <w:pPr>
        <w:jc w:val="both"/>
      </w:pPr>
      <w:proofErr w:type="spellStart"/>
      <w:r>
        <w:t>Kesan</w:t>
      </w:r>
      <w:proofErr w:type="spellEnd"/>
      <w:r>
        <w:t xml:space="preserve"> </w:t>
      </w:r>
      <w:proofErr w:type="spellStart"/>
      <w:r>
        <w:t>buruk</w:t>
      </w:r>
      <w:proofErr w:type="spellEnd"/>
      <w:r>
        <w:t xml:space="preserve"> lain:            XXXXXXXXXXX</w:t>
      </w:r>
    </w:p>
    <w:p w:rsidR="004324BA" w:rsidRDefault="004324BA" w:rsidP="004324BA">
      <w:pPr>
        <w:jc w:val="both"/>
      </w:pPr>
    </w:p>
    <w:p w:rsidR="004324BA" w:rsidRDefault="004324BA" w:rsidP="004324BA">
      <w:pPr>
        <w:jc w:val="both"/>
      </w:pPr>
      <w:proofErr w:type="spellStart"/>
      <w:r>
        <w:t>Dokumen</w:t>
      </w:r>
      <w:proofErr w:type="spellEnd"/>
      <w:r>
        <w:t xml:space="preserve"> </w:t>
      </w:r>
      <w:proofErr w:type="spellStart"/>
      <w:r>
        <w:t>perundangan</w:t>
      </w:r>
      <w:proofErr w:type="spellEnd"/>
      <w:r>
        <w:t xml:space="preserve"> </w:t>
      </w:r>
      <w:proofErr w:type="spellStart"/>
      <w:r>
        <w:t>kebangsaan</w:t>
      </w:r>
      <w:proofErr w:type="spellEnd"/>
      <w:r>
        <w:t>:</w:t>
      </w:r>
    </w:p>
    <w:p w:rsidR="003C7DC9" w:rsidRPr="00D07E90" w:rsidRDefault="004324BA" w:rsidP="004324BA">
      <w:pPr>
        <w:jc w:val="both"/>
      </w:pPr>
      <w:proofErr w:type="spellStart"/>
      <w:r>
        <w:t>Peraturan</w:t>
      </w:r>
      <w:proofErr w:type="spellEnd"/>
      <w:r>
        <w:t xml:space="preserve"> (EC) 1907/2006 </w:t>
      </w:r>
      <w:proofErr w:type="spellStart"/>
      <w:r>
        <w:t>Parlimen</w:t>
      </w:r>
      <w:proofErr w:type="spellEnd"/>
      <w:r>
        <w:t xml:space="preserve"> </w:t>
      </w:r>
      <w:proofErr w:type="spellStart"/>
      <w:r>
        <w:t>Eropah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Majlis</w:t>
      </w:r>
      <w:proofErr w:type="spellEnd"/>
      <w:r>
        <w:t xml:space="preserve"> 18.12.2006 </w:t>
      </w:r>
      <w:proofErr w:type="spellStart"/>
      <w:r>
        <w:t>berkenaan</w:t>
      </w:r>
      <w:proofErr w:type="spellEnd"/>
      <w:r>
        <w:t xml:space="preserve"> </w:t>
      </w:r>
      <w:proofErr w:type="spellStart"/>
      <w:r>
        <w:t>pendaftaran</w:t>
      </w:r>
      <w:proofErr w:type="spellEnd"/>
      <w:r>
        <w:t xml:space="preserve">,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keizinan</w:t>
      </w:r>
      <w:proofErr w:type="spellEnd"/>
      <w:r>
        <w:t xml:space="preserve"> </w:t>
      </w:r>
      <w:proofErr w:type="spellStart"/>
      <w:r>
        <w:t>kimia</w:t>
      </w:r>
      <w:proofErr w:type="spellEnd"/>
      <w:r>
        <w:t xml:space="preserve"> (REACH), </w:t>
      </w:r>
      <w:proofErr w:type="spellStart"/>
      <w:r>
        <w:t>menubuhkan</w:t>
      </w:r>
      <w:proofErr w:type="spellEnd"/>
      <w:r>
        <w:t xml:space="preserve"> </w:t>
      </w:r>
      <w:proofErr w:type="spellStart"/>
      <w:r>
        <w:t>Agensi</w:t>
      </w:r>
      <w:proofErr w:type="spellEnd"/>
      <w:r>
        <w:t xml:space="preserve"> Kimia </w:t>
      </w:r>
      <w:proofErr w:type="spellStart"/>
      <w:r>
        <w:t>Eropah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1999/45/EC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membatalkan</w:t>
      </w:r>
      <w:proofErr w:type="spellEnd"/>
      <w:r>
        <w:t xml:space="preserve"> </w:t>
      </w:r>
      <w:proofErr w:type="spellStart"/>
      <w:r>
        <w:t>Ketetapan</w:t>
      </w:r>
      <w:proofErr w:type="spellEnd"/>
      <w:r>
        <w:t xml:space="preserve"> (EEC) 793/93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Ketetapan</w:t>
      </w:r>
      <w:proofErr w:type="spellEnd"/>
      <w:r>
        <w:t xml:space="preserve"> </w:t>
      </w:r>
      <w:proofErr w:type="spellStart"/>
      <w:r>
        <w:t>Suruhanjaya</w:t>
      </w:r>
      <w:proofErr w:type="spellEnd"/>
      <w:r>
        <w:t xml:space="preserve"> (EC) 1488/94 </w:t>
      </w:r>
      <w:proofErr w:type="spellStart"/>
      <w:r>
        <w:t>dan</w:t>
      </w:r>
      <w:proofErr w:type="spellEnd"/>
      <w:r>
        <w:t xml:space="preserve"> juga </w:t>
      </w:r>
      <w:proofErr w:type="spellStart"/>
      <w:r>
        <w:t>Arahan</w:t>
      </w:r>
      <w:proofErr w:type="spellEnd"/>
      <w:r>
        <w:t xml:space="preserve"> </w:t>
      </w:r>
      <w:proofErr w:type="spellStart"/>
      <w:r>
        <w:t>Majlis</w:t>
      </w:r>
      <w:proofErr w:type="spellEnd"/>
      <w:r>
        <w:t xml:space="preserve"> 76/769/EEC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Arahan</w:t>
      </w:r>
      <w:proofErr w:type="spellEnd"/>
      <w:r>
        <w:t xml:space="preserve"> </w:t>
      </w:r>
      <w:proofErr w:type="spellStart"/>
      <w:r>
        <w:t>Suruhanjaya</w:t>
      </w:r>
      <w:proofErr w:type="spellEnd"/>
      <w:r>
        <w:t xml:space="preserve"> 91/155/EEC, 93/67/EEC, 93/105/EC </w:t>
      </w:r>
      <w:proofErr w:type="spellStart"/>
      <w:r>
        <w:t>dan</w:t>
      </w:r>
      <w:proofErr w:type="spellEnd"/>
      <w:r>
        <w:t xml:space="preserve"> 2000/21/EC.</w:t>
      </w:r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472" w:rsidRDefault="007A6472" w:rsidP="003C7DC9">
      <w:r>
        <w:separator/>
      </w:r>
    </w:p>
  </w:endnote>
  <w:endnote w:type="continuationSeparator" w:id="0">
    <w:p w:rsidR="007A6472" w:rsidRDefault="007A6472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472" w:rsidRDefault="007A6472"/>
  </w:footnote>
  <w:footnote w:type="continuationSeparator" w:id="0">
    <w:p w:rsidR="007A6472" w:rsidRDefault="007A647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4324BA" w:rsidRPr="004324BA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324BA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A6472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05BC9-0B6E-413F-94E8-B87F69282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2018-05-28T04:58:00Z</dcterms:created>
  <dcterms:modified xsi:type="dcterms:W3CDTF">2018-05-28T04:58:00Z</dcterms:modified>
</cp:coreProperties>
</file>