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B8" w:rsidRPr="00E43BB8" w:rsidRDefault="00E43BB8" w:rsidP="00E43BB8">
      <w:pPr>
        <w:jc w:val="both"/>
        <w:rPr>
          <w:sz w:val="40"/>
        </w:rPr>
      </w:pPr>
      <w:bookmarkStart w:id="0" w:name="_GoBack"/>
      <w:r w:rsidRPr="00E43BB8">
        <w:rPr>
          <w:sz w:val="40"/>
        </w:rPr>
        <w:t>SALGSAVTALE</w:t>
      </w:r>
    </w:p>
    <w:bookmarkEnd w:id="0"/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proofErr w:type="spellStart"/>
      <w:r>
        <w:t>Inngått</w:t>
      </w:r>
      <w:proofErr w:type="spellEnd"/>
      <w:r>
        <w:t xml:space="preserve"> den XXXXX </w:t>
      </w:r>
      <w:proofErr w:type="spellStart"/>
      <w:r>
        <w:t>i</w:t>
      </w:r>
      <w:proofErr w:type="spellEnd"/>
      <w:r>
        <w:t xml:space="preserve"> XXXX </w:t>
      </w:r>
      <w:proofErr w:type="spellStart"/>
      <w:r>
        <w:t>mellom</w:t>
      </w:r>
      <w:proofErr w:type="spellEnd"/>
      <w:r>
        <w:t>: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XXXXXXXXXXXXXXXXX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proofErr w:type="spellStart"/>
      <w:r>
        <w:t>representert</w:t>
      </w:r>
      <w:proofErr w:type="spellEnd"/>
      <w:r>
        <w:t xml:space="preserve"> </w:t>
      </w:r>
      <w:proofErr w:type="spellStart"/>
      <w:r>
        <w:t>av</w:t>
      </w:r>
      <w:proofErr w:type="spellEnd"/>
      <w:r>
        <w:t>: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XXXXX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proofErr w:type="spellStart"/>
      <w:r>
        <w:t>heretter</w:t>
      </w:r>
      <w:proofErr w:type="spellEnd"/>
      <w:r>
        <w:t xml:space="preserve"> </w:t>
      </w:r>
      <w:proofErr w:type="spellStart"/>
      <w:r>
        <w:t>benevnt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Selger</w:t>
      </w:r>
      <w:proofErr w:type="spellEnd"/>
      <w:r>
        <w:t>,</w:t>
      </w:r>
    </w:p>
    <w:p w:rsidR="00E43BB8" w:rsidRDefault="00E43BB8" w:rsidP="00E43BB8">
      <w:pPr>
        <w:jc w:val="both"/>
      </w:pPr>
      <w:proofErr w:type="spellStart"/>
      <w:r>
        <w:t>og</w:t>
      </w:r>
      <w:proofErr w:type="spellEnd"/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XXXXXXXX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proofErr w:type="spellStart"/>
      <w:r>
        <w:t>heretter</w:t>
      </w:r>
      <w:proofErr w:type="spellEnd"/>
      <w:r>
        <w:t xml:space="preserve"> </w:t>
      </w:r>
      <w:proofErr w:type="spellStart"/>
      <w:r>
        <w:t>benevnt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Kjøper</w:t>
      </w:r>
      <w:proofErr w:type="spellEnd"/>
      <w:r>
        <w:t>,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 xml:space="preserve">med </w:t>
      </w:r>
      <w:proofErr w:type="spellStart"/>
      <w:r>
        <w:t>innhold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følger</w:t>
      </w:r>
      <w:proofErr w:type="spellEnd"/>
      <w:r>
        <w:t>: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§1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1.</w:t>
      </w:r>
      <w:r>
        <w:tab/>
        <w:t xml:space="preserve">KJØPER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betale</w:t>
      </w:r>
      <w:proofErr w:type="spellEnd"/>
      <w:r>
        <w:t xml:space="preserve"> SELGER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prisen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fire </w:t>
      </w:r>
      <w:proofErr w:type="spellStart"/>
      <w:r>
        <w:t>deler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bankoverføring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kontoen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angitt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fakturaen</w:t>
      </w:r>
      <w:proofErr w:type="spellEnd"/>
      <w:r>
        <w:t>..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2.</w:t>
      </w:r>
      <w:r>
        <w:tab/>
      </w:r>
      <w:proofErr w:type="spellStart"/>
      <w:r>
        <w:t>Ved</w:t>
      </w:r>
      <w:proofErr w:type="spellEnd"/>
      <w:r>
        <w:t xml:space="preserve"> </w:t>
      </w:r>
      <w:proofErr w:type="spellStart"/>
      <w:r>
        <w:t>forsinket</w:t>
      </w:r>
      <w:proofErr w:type="spellEnd"/>
      <w:r>
        <w:t xml:space="preserve"> </w:t>
      </w:r>
      <w:proofErr w:type="spellStart"/>
      <w:r>
        <w:t>betaling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SELGER ha </w:t>
      </w:r>
      <w:proofErr w:type="spellStart"/>
      <w:r>
        <w:t>rett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beregne</w:t>
      </w:r>
      <w:proofErr w:type="spellEnd"/>
      <w:r>
        <w:t xml:space="preserve"> </w:t>
      </w:r>
      <w:proofErr w:type="spellStart"/>
      <w:r>
        <w:t>lovbestemte</w:t>
      </w:r>
      <w:proofErr w:type="spellEnd"/>
      <w:r>
        <w:t xml:space="preserve"> </w:t>
      </w:r>
      <w:proofErr w:type="spellStart"/>
      <w:r>
        <w:t>morarenter</w:t>
      </w:r>
      <w:proofErr w:type="spellEnd"/>
      <w:r>
        <w:t xml:space="preserve"> for </w:t>
      </w:r>
      <w:proofErr w:type="spellStart"/>
      <w:r>
        <w:t>forsinkelsesperioden</w:t>
      </w:r>
      <w:proofErr w:type="spellEnd"/>
      <w:r>
        <w:t>.</w:t>
      </w:r>
    </w:p>
    <w:p w:rsidR="00E43BB8" w:rsidRDefault="00E43BB8" w:rsidP="00E43BB8">
      <w:pPr>
        <w:jc w:val="both"/>
      </w:pPr>
      <w:r>
        <w:t>3.</w:t>
      </w:r>
      <w:r>
        <w:tab/>
      </w:r>
      <w:proofErr w:type="spellStart"/>
      <w:r>
        <w:t>Ved</w:t>
      </w:r>
      <w:proofErr w:type="spellEnd"/>
      <w:r>
        <w:t xml:space="preserve"> </w:t>
      </w:r>
      <w:proofErr w:type="spellStart"/>
      <w:r>
        <w:t>forsinket</w:t>
      </w:r>
      <w:proofErr w:type="spellEnd"/>
      <w:r>
        <w:t xml:space="preserve"> levering </w:t>
      </w:r>
      <w:proofErr w:type="spellStart"/>
      <w:r>
        <w:t>av</w:t>
      </w:r>
      <w:proofErr w:type="spellEnd"/>
      <w:r>
        <w:t xml:space="preserve"> </w:t>
      </w:r>
      <w:proofErr w:type="spellStart"/>
      <w:r>
        <w:t>Varen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SELGER </w:t>
      </w:r>
      <w:proofErr w:type="spellStart"/>
      <w:r>
        <w:t>vil</w:t>
      </w:r>
      <w:proofErr w:type="spellEnd"/>
      <w:r>
        <w:t xml:space="preserve"> KJØPER ha </w:t>
      </w:r>
      <w:proofErr w:type="spellStart"/>
      <w:r>
        <w:t>rett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beregne</w:t>
      </w:r>
      <w:proofErr w:type="spellEnd"/>
      <w:r>
        <w:t xml:space="preserve"> </w:t>
      </w:r>
      <w:proofErr w:type="spellStart"/>
      <w:r>
        <w:t>lovbestemte</w:t>
      </w:r>
      <w:proofErr w:type="spellEnd"/>
      <w:r>
        <w:t xml:space="preserve"> </w:t>
      </w:r>
      <w:proofErr w:type="spellStart"/>
      <w:r>
        <w:t>morarenter</w:t>
      </w:r>
      <w:proofErr w:type="spellEnd"/>
      <w:r>
        <w:t xml:space="preserve"> for </w:t>
      </w:r>
      <w:proofErr w:type="spellStart"/>
      <w:r>
        <w:t>forsinkelsesperioden</w:t>
      </w:r>
      <w:proofErr w:type="spellEnd"/>
      <w:r>
        <w:t>.</w:t>
      </w:r>
    </w:p>
    <w:p w:rsidR="00E43BB8" w:rsidRDefault="00E43BB8" w:rsidP="00E43BB8">
      <w:pPr>
        <w:jc w:val="both"/>
      </w:pPr>
      <w:r>
        <w:t>4.</w:t>
      </w:r>
      <w:r>
        <w:tab/>
      </w:r>
      <w:proofErr w:type="spellStart"/>
      <w:r>
        <w:t>Forsinkelser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KJØPER sin </w:t>
      </w:r>
      <w:proofErr w:type="spellStart"/>
      <w:r>
        <w:t>betaling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medføre</w:t>
      </w:r>
      <w:proofErr w:type="spellEnd"/>
      <w:r>
        <w:t xml:space="preserve"> </w:t>
      </w:r>
      <w:proofErr w:type="spellStart"/>
      <w:r>
        <w:t>motsvarende</w:t>
      </w:r>
      <w:proofErr w:type="spellEnd"/>
      <w:r>
        <w:t xml:space="preserve"> </w:t>
      </w:r>
      <w:proofErr w:type="spellStart"/>
      <w:r>
        <w:t>forsinkelser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levering </w:t>
      </w:r>
      <w:proofErr w:type="spellStart"/>
      <w:r>
        <w:t>av</w:t>
      </w:r>
      <w:proofErr w:type="spellEnd"/>
      <w:r>
        <w:t xml:space="preserve"> </w:t>
      </w:r>
      <w:proofErr w:type="spellStart"/>
      <w:r>
        <w:t>Varen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SELGER.</w:t>
      </w:r>
    </w:p>
    <w:p w:rsidR="00E43BB8" w:rsidRDefault="00E43BB8" w:rsidP="00E43BB8">
      <w:pPr>
        <w:jc w:val="both"/>
      </w:pPr>
      <w:r>
        <w:t>5.</w:t>
      </w:r>
      <w:r>
        <w:tab/>
      </w:r>
      <w:proofErr w:type="spellStart"/>
      <w:r>
        <w:t>Datoen</w:t>
      </w:r>
      <w:proofErr w:type="spellEnd"/>
      <w:r>
        <w:t xml:space="preserve"> for </w:t>
      </w:r>
      <w:proofErr w:type="spellStart"/>
      <w:r>
        <w:t>betaling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for </w:t>
      </w:r>
      <w:proofErr w:type="spellStart"/>
      <w:r>
        <w:t>debitering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KJØPER sin bank </w:t>
      </w:r>
      <w:proofErr w:type="spellStart"/>
      <w:r>
        <w:t>konto</w:t>
      </w:r>
      <w:proofErr w:type="spellEnd"/>
      <w:r>
        <w:t>.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§2</w:t>
      </w:r>
      <w:r>
        <w:tab/>
      </w:r>
      <w:proofErr w:type="spellStart"/>
      <w:r>
        <w:t>Kjøper</w:t>
      </w:r>
      <w:proofErr w:type="spellEnd"/>
      <w:r>
        <w:t xml:space="preserve"> </w:t>
      </w:r>
      <w:proofErr w:type="spellStart"/>
      <w:r>
        <w:t>forplikter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forberede</w:t>
      </w:r>
      <w:proofErr w:type="spellEnd"/>
      <w:r>
        <w:t xml:space="preserve"> </w:t>
      </w:r>
      <w:proofErr w:type="spellStart"/>
      <w:r>
        <w:t>byggeplassen</w:t>
      </w:r>
      <w:proofErr w:type="spellEnd"/>
      <w:r>
        <w:t xml:space="preserve"> for </w:t>
      </w:r>
      <w:proofErr w:type="spellStart"/>
      <w:r>
        <w:lastRenderedPageBreak/>
        <w:t>anlegget</w:t>
      </w:r>
      <w:proofErr w:type="spellEnd"/>
      <w:r>
        <w:t>.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§3</w:t>
      </w:r>
      <w:r>
        <w:tab/>
      </w:r>
      <w:proofErr w:type="spellStart"/>
      <w:r>
        <w:t>Prisen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fremgår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§ 2 </w:t>
      </w:r>
      <w:proofErr w:type="spellStart"/>
      <w:r>
        <w:t>inkluderer</w:t>
      </w:r>
      <w:proofErr w:type="spellEnd"/>
      <w:r>
        <w:t xml:space="preserve"> </w:t>
      </w:r>
      <w:proofErr w:type="spellStart"/>
      <w:r>
        <w:t>kostnader</w:t>
      </w:r>
      <w:proofErr w:type="spellEnd"/>
      <w:r>
        <w:t xml:space="preserve"> for </w:t>
      </w:r>
      <w:proofErr w:type="spellStart"/>
      <w:r>
        <w:t>produksjon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transport </w:t>
      </w:r>
      <w:proofErr w:type="spellStart"/>
      <w:r>
        <w:t>av</w:t>
      </w:r>
      <w:proofErr w:type="spellEnd"/>
      <w:r>
        <w:t xml:space="preserve"> </w:t>
      </w:r>
      <w:proofErr w:type="spellStart"/>
      <w:r>
        <w:t>Varen</w:t>
      </w:r>
      <w:proofErr w:type="spellEnd"/>
      <w:r>
        <w:t>.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§4</w:t>
      </w:r>
    </w:p>
    <w:p w:rsidR="00E43BB8" w:rsidRDefault="00E43BB8" w:rsidP="00E43BB8">
      <w:pPr>
        <w:jc w:val="both"/>
      </w:pPr>
      <w:proofErr w:type="spellStart"/>
      <w:r>
        <w:t>Alle</w:t>
      </w:r>
      <w:proofErr w:type="spellEnd"/>
      <w:r>
        <w:t xml:space="preserve"> </w:t>
      </w:r>
      <w:proofErr w:type="spellStart"/>
      <w:r>
        <w:t>endringer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avtalen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skriftlig</w:t>
      </w:r>
      <w:proofErr w:type="spellEnd"/>
      <w:r>
        <w:t xml:space="preserve"> for å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gyldig</w:t>
      </w:r>
      <w:proofErr w:type="spellEnd"/>
      <w:r>
        <w:t>.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§5</w:t>
      </w:r>
    </w:p>
    <w:p w:rsidR="00E43BB8" w:rsidRDefault="00E43BB8" w:rsidP="00E43BB8">
      <w:pPr>
        <w:jc w:val="both"/>
      </w:pPr>
      <w:r>
        <w:t xml:space="preserve">I </w:t>
      </w:r>
      <w:proofErr w:type="spellStart"/>
      <w:r>
        <w:t>saker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omfattes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avtalen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Sivillovens</w:t>
      </w:r>
      <w:proofErr w:type="spellEnd"/>
      <w:r>
        <w:t xml:space="preserve"> </w:t>
      </w:r>
      <w:proofErr w:type="spellStart"/>
      <w:r>
        <w:t>forskrifter</w:t>
      </w:r>
      <w:proofErr w:type="spellEnd"/>
      <w:r>
        <w:t xml:space="preserve"> </w:t>
      </w:r>
      <w:proofErr w:type="spellStart"/>
      <w:r>
        <w:t>anvendes</w:t>
      </w:r>
      <w:proofErr w:type="spellEnd"/>
      <w:r>
        <w:t xml:space="preserve">. </w:t>
      </w:r>
      <w:proofErr w:type="spellStart"/>
      <w:r>
        <w:t>Eventuelle</w:t>
      </w:r>
      <w:proofErr w:type="spellEnd"/>
      <w:r>
        <w:t xml:space="preserve"> </w:t>
      </w:r>
      <w:proofErr w:type="spellStart"/>
      <w:r>
        <w:t>tvister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springer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avtalen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behandles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den </w:t>
      </w:r>
      <w:proofErr w:type="spellStart"/>
      <w:r>
        <w:t>ordinære</w:t>
      </w:r>
      <w:proofErr w:type="spellEnd"/>
      <w:r>
        <w:t xml:space="preserve"> </w:t>
      </w:r>
      <w:proofErr w:type="spellStart"/>
      <w:r>
        <w:t>domstol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verneting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sted</w:t>
      </w:r>
      <w:proofErr w:type="spellEnd"/>
      <w:r>
        <w:t xml:space="preserve"> SELGERS </w:t>
      </w:r>
      <w:proofErr w:type="spellStart"/>
      <w:r>
        <w:t>hovedkontor</w:t>
      </w:r>
      <w:proofErr w:type="spellEnd"/>
      <w:r>
        <w:t xml:space="preserve"> ligger.</w:t>
      </w:r>
    </w:p>
    <w:p w:rsidR="00E43BB8" w:rsidRDefault="00E43BB8" w:rsidP="00E43BB8">
      <w:pPr>
        <w:jc w:val="both"/>
      </w:pPr>
    </w:p>
    <w:p w:rsidR="00E43BB8" w:rsidRDefault="00E43BB8" w:rsidP="00E43BB8">
      <w:pPr>
        <w:jc w:val="both"/>
      </w:pPr>
      <w:r>
        <w:t>§6</w:t>
      </w:r>
    </w:p>
    <w:p w:rsidR="00E43BB8" w:rsidRDefault="00E43BB8" w:rsidP="00E43BB8">
      <w:pPr>
        <w:jc w:val="both"/>
      </w:pPr>
      <w:r>
        <w:t xml:space="preserve">Denne </w:t>
      </w:r>
      <w:proofErr w:type="spellStart"/>
      <w:r>
        <w:t>avtalen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utferdiget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identiske</w:t>
      </w:r>
      <w:proofErr w:type="spellEnd"/>
      <w:r>
        <w:t xml:space="preserve"> </w:t>
      </w:r>
      <w:proofErr w:type="spellStart"/>
      <w:r>
        <w:t>eksemplarer</w:t>
      </w:r>
      <w:proofErr w:type="spellEnd"/>
      <w:r>
        <w:t xml:space="preserve">, </w:t>
      </w:r>
      <w:proofErr w:type="spellStart"/>
      <w:r>
        <w:t>ett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partene</w:t>
      </w:r>
      <w:proofErr w:type="spellEnd"/>
    </w:p>
    <w:p w:rsidR="00E43BB8" w:rsidRDefault="00E43BB8" w:rsidP="00E43BB8">
      <w:pPr>
        <w:jc w:val="both"/>
      </w:pPr>
    </w:p>
    <w:p w:rsidR="003C7DC9" w:rsidRPr="00D07E90" w:rsidRDefault="00E43BB8" w:rsidP="00E43BB8">
      <w:pPr>
        <w:jc w:val="both"/>
      </w:pPr>
      <w:r>
        <w:t>SELGER: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KJØPER: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AF" w:rsidRDefault="00566DAF" w:rsidP="003C7DC9">
      <w:r>
        <w:separator/>
      </w:r>
    </w:p>
  </w:endnote>
  <w:endnote w:type="continuationSeparator" w:id="0">
    <w:p w:rsidR="00566DAF" w:rsidRDefault="00566DAF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AF" w:rsidRDefault="00566DAF"/>
  </w:footnote>
  <w:footnote w:type="continuationSeparator" w:id="0">
    <w:p w:rsidR="00566DAF" w:rsidRDefault="00566D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43BB8" w:rsidRPr="00E43BB8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66DA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3BB8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D31F-E95E-4263-AB90-05CE649C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2018-05-28T05:46:00Z</dcterms:created>
  <dcterms:modified xsi:type="dcterms:W3CDTF">2018-05-28T05:46:00Z</dcterms:modified>
</cp:coreProperties>
</file>